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7FC" w:rsidRPr="00646AD3" w:rsidRDefault="003567FC" w:rsidP="003567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i/>
          <w:iCs/>
          <w:sz w:val="24"/>
          <w:szCs w:val="24"/>
        </w:rPr>
        <w:t>Вопросы к зачету по дисциплине Маркетинг (2 курс направление «Менеджмент)</w:t>
      </w:r>
    </w:p>
    <w:p w:rsidR="003567FC" w:rsidRDefault="003567FC" w:rsidP="003567FC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16C8">
        <w:rPr>
          <w:rFonts w:ascii="Times New Roman" w:eastAsia="Times New Roman" w:hAnsi="Times New Roman"/>
          <w:sz w:val="24"/>
          <w:szCs w:val="24"/>
          <w:lang w:eastAsia="ru-RU"/>
        </w:rPr>
        <w:t>Концепции маркетинга</w:t>
      </w:r>
      <w:r w:rsidRPr="003567F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567FC" w:rsidRDefault="003567FC" w:rsidP="003567FC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16C8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Основные функции маркетинга </w:t>
      </w:r>
    </w:p>
    <w:p w:rsidR="003567FC" w:rsidRPr="005D16C8" w:rsidRDefault="003567FC" w:rsidP="003567FC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16C8">
        <w:rPr>
          <w:rFonts w:ascii="Times New Roman" w:eastAsia="Times New Roman" w:hAnsi="Times New Roman"/>
          <w:sz w:val="24"/>
          <w:szCs w:val="24"/>
          <w:lang w:eastAsia="ru-RU"/>
        </w:rPr>
        <w:t>Виды и формы маркетинга</w:t>
      </w:r>
    </w:p>
    <w:p w:rsidR="003567FC" w:rsidRPr="005D16C8" w:rsidRDefault="00E47683" w:rsidP="003567FC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Глобальный маркетинг. Стратегии выхода на рынок.</w:t>
      </w:r>
    </w:p>
    <w:p w:rsidR="003567FC" w:rsidRPr="005D16C8" w:rsidRDefault="00E47683" w:rsidP="003567FC">
      <w:pPr>
        <w:numPr>
          <w:ilvl w:val="0"/>
          <w:numId w:val="1"/>
        </w:numPr>
        <w:tabs>
          <w:tab w:val="clear" w:pos="720"/>
          <w:tab w:val="num" w:pos="284"/>
          <w:tab w:val="num" w:pos="567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3567FC" w:rsidRPr="005D16C8">
        <w:rPr>
          <w:rFonts w:ascii="Times New Roman" w:eastAsia="Times New Roman" w:hAnsi="Times New Roman"/>
          <w:sz w:val="24"/>
          <w:szCs w:val="24"/>
          <w:lang w:eastAsia="ru-RU"/>
        </w:rPr>
        <w:t>Оценка конъюнктуры рынка, анализ показателей</w:t>
      </w:r>
    </w:p>
    <w:p w:rsidR="003567FC" w:rsidRPr="005D16C8" w:rsidRDefault="00E47683" w:rsidP="003567FC">
      <w:pPr>
        <w:numPr>
          <w:ilvl w:val="0"/>
          <w:numId w:val="1"/>
        </w:numPr>
        <w:tabs>
          <w:tab w:val="clear" w:pos="720"/>
          <w:tab w:val="num" w:pos="284"/>
          <w:tab w:val="num" w:pos="567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3567FC" w:rsidRPr="005D16C8">
        <w:rPr>
          <w:rFonts w:ascii="Times New Roman" w:eastAsia="Times New Roman" w:hAnsi="Times New Roman"/>
          <w:sz w:val="24"/>
          <w:szCs w:val="24"/>
          <w:lang w:eastAsia="ru-RU"/>
        </w:rPr>
        <w:t>Потенциальная и реальная емкость рынка</w:t>
      </w:r>
    </w:p>
    <w:p w:rsidR="003567FC" w:rsidRDefault="003567FC" w:rsidP="003567FC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16C8">
        <w:rPr>
          <w:rFonts w:ascii="Times New Roman" w:eastAsia="Times New Roman" w:hAnsi="Times New Roman"/>
          <w:sz w:val="24"/>
          <w:szCs w:val="24"/>
          <w:lang w:eastAsia="ru-RU"/>
        </w:rPr>
        <w:t>Процедура маркетинговых исследований</w:t>
      </w:r>
    </w:p>
    <w:p w:rsidR="003567FC" w:rsidRPr="005D16C8" w:rsidRDefault="003567FC" w:rsidP="003567FC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16C8">
        <w:rPr>
          <w:rFonts w:ascii="Times New Roman" w:eastAsia="Times New Roman" w:hAnsi="Times New Roman"/>
          <w:sz w:val="24"/>
          <w:szCs w:val="24"/>
          <w:lang w:eastAsia="ru-RU"/>
        </w:rPr>
        <w:t>Методы маркетингового анализа</w:t>
      </w:r>
    </w:p>
    <w:p w:rsidR="003567FC" w:rsidRDefault="003567FC" w:rsidP="003567FC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16C8">
        <w:rPr>
          <w:rFonts w:ascii="Times New Roman" w:eastAsia="Times New Roman" w:hAnsi="Times New Roman"/>
          <w:sz w:val="24"/>
          <w:szCs w:val="24"/>
          <w:lang w:eastAsia="ru-RU"/>
        </w:rPr>
        <w:t>Эвристические методы исследования</w:t>
      </w:r>
    </w:p>
    <w:p w:rsidR="003567FC" w:rsidRPr="005D16C8" w:rsidRDefault="00E47683" w:rsidP="003567FC">
      <w:pPr>
        <w:numPr>
          <w:ilvl w:val="0"/>
          <w:numId w:val="1"/>
        </w:numPr>
        <w:tabs>
          <w:tab w:val="clear" w:pos="720"/>
          <w:tab w:val="num" w:pos="284"/>
          <w:tab w:val="num" w:pos="567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r w:rsidR="003567FC" w:rsidRPr="005D16C8">
        <w:rPr>
          <w:rFonts w:ascii="Times New Roman" w:eastAsia="Times New Roman" w:hAnsi="Times New Roman"/>
          <w:sz w:val="24"/>
          <w:szCs w:val="24"/>
          <w:lang w:eastAsia="ru-RU"/>
        </w:rPr>
        <w:t>ормализованные методы исследования</w:t>
      </w:r>
    </w:p>
    <w:p w:rsidR="003567FC" w:rsidRPr="005D16C8" w:rsidRDefault="00E47683" w:rsidP="003567FC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Маркетинговая среда: макро и микро.</w:t>
      </w:r>
    </w:p>
    <w:p w:rsidR="003567FC" w:rsidRPr="005D16C8" w:rsidRDefault="003567FC" w:rsidP="003567FC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16C8">
        <w:rPr>
          <w:rFonts w:ascii="Times New Roman" w:eastAsia="Times New Roman" w:hAnsi="Times New Roman"/>
          <w:sz w:val="24"/>
          <w:szCs w:val="24"/>
          <w:lang w:eastAsia="ru-RU"/>
        </w:rPr>
        <w:t>Критерии оценки при выборе поставщиков</w:t>
      </w:r>
    </w:p>
    <w:p w:rsidR="003567FC" w:rsidRPr="005D16C8" w:rsidRDefault="003567FC" w:rsidP="003567FC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16C8">
        <w:rPr>
          <w:rFonts w:ascii="Times New Roman" w:eastAsia="Times New Roman" w:hAnsi="Times New Roman"/>
          <w:sz w:val="24"/>
          <w:szCs w:val="24"/>
          <w:lang w:eastAsia="ru-RU"/>
        </w:rPr>
        <w:t>Классификация посреднических организаций</w:t>
      </w:r>
    </w:p>
    <w:p w:rsidR="003567FC" w:rsidRPr="005D16C8" w:rsidRDefault="003567FC" w:rsidP="003567FC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16C8">
        <w:rPr>
          <w:rFonts w:ascii="Times New Roman" w:eastAsia="Times New Roman" w:hAnsi="Times New Roman"/>
          <w:sz w:val="24"/>
          <w:szCs w:val="24"/>
          <w:lang w:eastAsia="ru-RU"/>
        </w:rPr>
        <w:t>Цели, объекты и результаты исследования потребителей</w:t>
      </w:r>
    </w:p>
    <w:p w:rsidR="003567FC" w:rsidRPr="005D16C8" w:rsidRDefault="003567FC" w:rsidP="003567FC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16C8">
        <w:rPr>
          <w:rFonts w:ascii="Times New Roman" w:eastAsia="Times New Roman" w:hAnsi="Times New Roman"/>
          <w:sz w:val="24"/>
          <w:szCs w:val="24"/>
          <w:lang w:eastAsia="ru-RU"/>
        </w:rPr>
        <w:t>Типы конкурентной структуры</w:t>
      </w:r>
    </w:p>
    <w:p w:rsidR="003567FC" w:rsidRPr="005D16C8" w:rsidRDefault="003567FC" w:rsidP="003567FC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16C8">
        <w:rPr>
          <w:rFonts w:ascii="Times New Roman" w:eastAsia="Times New Roman" w:hAnsi="Times New Roman"/>
          <w:sz w:val="24"/>
          <w:szCs w:val="24"/>
          <w:lang w:eastAsia="ru-RU"/>
        </w:rPr>
        <w:t>Цели, объекты и результаты исследования конкурентов</w:t>
      </w:r>
    </w:p>
    <w:p w:rsidR="003567FC" w:rsidRPr="005D16C8" w:rsidRDefault="003567FC" w:rsidP="003567FC">
      <w:pPr>
        <w:numPr>
          <w:ilvl w:val="0"/>
          <w:numId w:val="1"/>
        </w:numPr>
        <w:tabs>
          <w:tab w:val="clear" w:pos="720"/>
          <w:tab w:val="num" w:pos="284"/>
          <w:tab w:val="num" w:pos="567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16C8">
        <w:rPr>
          <w:rFonts w:ascii="Times New Roman" w:eastAsia="Times New Roman" w:hAnsi="Times New Roman"/>
          <w:sz w:val="24"/>
          <w:szCs w:val="24"/>
          <w:lang w:eastAsia="ru-RU"/>
        </w:rPr>
        <w:t xml:space="preserve">Анализ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внутреннего </w:t>
      </w:r>
      <w:r w:rsidRPr="005D16C8">
        <w:rPr>
          <w:rFonts w:ascii="Times New Roman" w:eastAsia="Times New Roman" w:hAnsi="Times New Roman"/>
          <w:sz w:val="24"/>
          <w:szCs w:val="24"/>
          <w:lang w:eastAsia="ru-RU"/>
        </w:rPr>
        <w:t>потенциала предприятия</w:t>
      </w:r>
    </w:p>
    <w:p w:rsidR="003567FC" w:rsidRDefault="003567FC" w:rsidP="003567FC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16C8">
        <w:rPr>
          <w:rFonts w:ascii="Times New Roman" w:eastAsia="Times New Roman" w:hAnsi="Times New Roman"/>
          <w:sz w:val="24"/>
          <w:szCs w:val="24"/>
          <w:lang w:eastAsia="ru-RU"/>
        </w:rPr>
        <w:t>Модель изучения товарной структуры</w:t>
      </w:r>
    </w:p>
    <w:p w:rsidR="003567FC" w:rsidRDefault="003567FC" w:rsidP="003567FC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16C8">
        <w:rPr>
          <w:rFonts w:ascii="Times New Roman" w:eastAsia="Times New Roman" w:hAnsi="Times New Roman"/>
          <w:sz w:val="24"/>
          <w:szCs w:val="24"/>
          <w:lang w:eastAsia="ru-RU"/>
        </w:rPr>
        <w:t>Критерии</w:t>
      </w:r>
      <w:r w:rsidR="00E47683">
        <w:rPr>
          <w:rFonts w:ascii="Times New Roman" w:eastAsia="Times New Roman" w:hAnsi="Times New Roman"/>
          <w:sz w:val="24"/>
          <w:szCs w:val="24"/>
          <w:lang w:eastAsia="ru-RU"/>
        </w:rPr>
        <w:t xml:space="preserve"> (признаки) </w:t>
      </w:r>
      <w:r w:rsidRPr="005D16C8">
        <w:rPr>
          <w:rFonts w:ascii="Times New Roman" w:eastAsia="Times New Roman" w:hAnsi="Times New Roman"/>
          <w:sz w:val="24"/>
          <w:szCs w:val="24"/>
          <w:lang w:eastAsia="ru-RU"/>
        </w:rPr>
        <w:t xml:space="preserve"> сегментации рынка</w:t>
      </w:r>
      <w:r w:rsidRPr="003567F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47683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spellStart"/>
      <w:r w:rsidR="00E47683">
        <w:rPr>
          <w:rFonts w:ascii="Times New Roman" w:eastAsia="Times New Roman" w:hAnsi="Times New Roman"/>
          <w:sz w:val="24"/>
          <w:szCs w:val="24"/>
          <w:lang w:eastAsia="ru-RU"/>
        </w:rPr>
        <w:t>Котлер</w:t>
      </w:r>
      <w:proofErr w:type="spellEnd"/>
      <w:r w:rsidR="00E47683">
        <w:rPr>
          <w:rFonts w:ascii="Times New Roman" w:eastAsia="Times New Roman" w:hAnsi="Times New Roman"/>
          <w:sz w:val="24"/>
          <w:szCs w:val="24"/>
          <w:lang w:eastAsia="ru-RU"/>
        </w:rPr>
        <w:t>, Романов)</w:t>
      </w:r>
    </w:p>
    <w:p w:rsidR="003567FC" w:rsidRPr="005D16C8" w:rsidRDefault="003567FC" w:rsidP="003567FC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16C8">
        <w:rPr>
          <w:rFonts w:ascii="Times New Roman" w:eastAsia="Times New Roman" w:hAnsi="Times New Roman"/>
          <w:sz w:val="24"/>
          <w:szCs w:val="24"/>
          <w:lang w:eastAsia="ru-RU"/>
        </w:rPr>
        <w:t>Стратегии охвата рынка при выборе целевого сегмента</w:t>
      </w:r>
    </w:p>
    <w:p w:rsidR="003567FC" w:rsidRPr="005D16C8" w:rsidRDefault="003567FC" w:rsidP="003567FC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16C8">
        <w:rPr>
          <w:rFonts w:ascii="Times New Roman" w:eastAsia="Times New Roman" w:hAnsi="Times New Roman"/>
          <w:sz w:val="24"/>
          <w:szCs w:val="24"/>
          <w:lang w:eastAsia="ru-RU"/>
        </w:rPr>
        <w:t>Методы рыночной сегментации</w:t>
      </w:r>
    </w:p>
    <w:p w:rsidR="003567FC" w:rsidRDefault="003567FC" w:rsidP="003567FC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16C8">
        <w:rPr>
          <w:rFonts w:ascii="Times New Roman" w:eastAsia="Times New Roman" w:hAnsi="Times New Roman"/>
          <w:sz w:val="24"/>
          <w:szCs w:val="24"/>
          <w:lang w:eastAsia="ru-RU"/>
        </w:rPr>
        <w:t>Позиционирование товара</w:t>
      </w:r>
    </w:p>
    <w:p w:rsidR="003567FC" w:rsidRPr="005D16C8" w:rsidRDefault="003567FC" w:rsidP="003567FC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16C8">
        <w:rPr>
          <w:rFonts w:ascii="Times New Roman" w:eastAsia="Times New Roman" w:hAnsi="Times New Roman"/>
          <w:sz w:val="24"/>
          <w:szCs w:val="24"/>
          <w:lang w:eastAsia="ru-RU"/>
        </w:rPr>
        <w:t>Фазы жизненного цикла товара</w:t>
      </w:r>
    </w:p>
    <w:p w:rsidR="003567FC" w:rsidRPr="005D16C8" w:rsidRDefault="003567FC" w:rsidP="003567FC">
      <w:pPr>
        <w:numPr>
          <w:ilvl w:val="0"/>
          <w:numId w:val="1"/>
        </w:numPr>
        <w:tabs>
          <w:tab w:val="clear" w:pos="720"/>
          <w:tab w:val="num" w:pos="284"/>
          <w:tab w:val="num" w:pos="567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16C8">
        <w:rPr>
          <w:rFonts w:ascii="Times New Roman" w:eastAsia="Times New Roman" w:hAnsi="Times New Roman"/>
          <w:sz w:val="24"/>
          <w:szCs w:val="24"/>
          <w:lang w:eastAsia="ru-RU"/>
        </w:rPr>
        <w:t>Параметры ассортимента продукции предприятия</w:t>
      </w:r>
    </w:p>
    <w:p w:rsidR="003567FC" w:rsidRPr="005D16C8" w:rsidRDefault="003567FC" w:rsidP="003567FC">
      <w:pPr>
        <w:numPr>
          <w:ilvl w:val="0"/>
          <w:numId w:val="1"/>
        </w:numPr>
        <w:tabs>
          <w:tab w:val="clear" w:pos="720"/>
          <w:tab w:val="num" w:pos="284"/>
          <w:tab w:val="num" w:pos="567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16C8">
        <w:rPr>
          <w:rFonts w:ascii="Times New Roman" w:eastAsia="Times New Roman" w:hAnsi="Times New Roman"/>
          <w:sz w:val="24"/>
          <w:szCs w:val="24"/>
          <w:lang w:eastAsia="ru-RU"/>
        </w:rPr>
        <w:t>Уровни качества</w:t>
      </w:r>
    </w:p>
    <w:p w:rsidR="003567FC" w:rsidRDefault="003567FC" w:rsidP="003567FC">
      <w:pPr>
        <w:numPr>
          <w:ilvl w:val="0"/>
          <w:numId w:val="1"/>
        </w:numPr>
        <w:tabs>
          <w:tab w:val="clear" w:pos="720"/>
          <w:tab w:val="num" w:pos="284"/>
          <w:tab w:val="num" w:pos="567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16C8">
        <w:rPr>
          <w:rFonts w:ascii="Times New Roman" w:eastAsia="Times New Roman" w:hAnsi="Times New Roman"/>
          <w:sz w:val="24"/>
          <w:szCs w:val="24"/>
          <w:lang w:eastAsia="ru-RU"/>
        </w:rPr>
        <w:t>Составляющие товарной политики предприятия</w:t>
      </w:r>
    </w:p>
    <w:p w:rsidR="00E47683" w:rsidRPr="005D16C8" w:rsidRDefault="00E47683" w:rsidP="003567FC">
      <w:pPr>
        <w:numPr>
          <w:ilvl w:val="0"/>
          <w:numId w:val="1"/>
        </w:numPr>
        <w:tabs>
          <w:tab w:val="clear" w:pos="720"/>
          <w:tab w:val="num" w:pos="284"/>
          <w:tab w:val="num" w:pos="567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Управление жизненным циклом товара</w:t>
      </w:r>
    </w:p>
    <w:p w:rsidR="003567FC" w:rsidRPr="005D16C8" w:rsidRDefault="003567FC" w:rsidP="003567FC">
      <w:pPr>
        <w:numPr>
          <w:ilvl w:val="0"/>
          <w:numId w:val="1"/>
        </w:numPr>
        <w:tabs>
          <w:tab w:val="clear" w:pos="720"/>
          <w:tab w:val="num" w:pos="284"/>
          <w:tab w:val="num" w:pos="567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16C8">
        <w:rPr>
          <w:rFonts w:ascii="Times New Roman" w:eastAsia="Times New Roman" w:hAnsi="Times New Roman"/>
          <w:sz w:val="24"/>
          <w:szCs w:val="24"/>
          <w:lang w:eastAsia="ru-RU"/>
        </w:rPr>
        <w:t>Конкурентоспособность и качество товара</w:t>
      </w:r>
    </w:p>
    <w:p w:rsidR="003567FC" w:rsidRDefault="003567FC" w:rsidP="003567FC">
      <w:pPr>
        <w:numPr>
          <w:ilvl w:val="0"/>
          <w:numId w:val="1"/>
        </w:numPr>
        <w:tabs>
          <w:tab w:val="clear" w:pos="720"/>
          <w:tab w:val="num" w:pos="284"/>
          <w:tab w:val="num" w:pos="567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16C8">
        <w:rPr>
          <w:rFonts w:ascii="Times New Roman" w:eastAsia="Times New Roman" w:hAnsi="Times New Roman"/>
          <w:sz w:val="24"/>
          <w:szCs w:val="24"/>
          <w:lang w:eastAsia="ru-RU"/>
        </w:rPr>
        <w:t>Основные виды классификации товаров</w:t>
      </w:r>
    </w:p>
    <w:p w:rsidR="00E47683" w:rsidRPr="005D16C8" w:rsidRDefault="00E47683" w:rsidP="003567FC">
      <w:pPr>
        <w:numPr>
          <w:ilvl w:val="0"/>
          <w:numId w:val="1"/>
        </w:numPr>
        <w:tabs>
          <w:tab w:val="clear" w:pos="720"/>
          <w:tab w:val="num" w:pos="284"/>
          <w:tab w:val="num" w:pos="567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Маркетинг услуг</w:t>
      </w:r>
    </w:p>
    <w:p w:rsidR="003567FC" w:rsidRPr="005D16C8" w:rsidRDefault="003567FC" w:rsidP="003567FC">
      <w:pPr>
        <w:numPr>
          <w:ilvl w:val="0"/>
          <w:numId w:val="1"/>
        </w:numPr>
        <w:tabs>
          <w:tab w:val="clear" w:pos="720"/>
          <w:tab w:val="num" w:pos="284"/>
          <w:tab w:val="num" w:pos="567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16C8">
        <w:rPr>
          <w:rFonts w:ascii="Times New Roman" w:eastAsia="Times New Roman" w:hAnsi="Times New Roman"/>
          <w:sz w:val="24"/>
          <w:szCs w:val="24"/>
          <w:lang w:eastAsia="ru-RU"/>
        </w:rPr>
        <w:t xml:space="preserve">Методы анализа ассортимента продукции </w:t>
      </w:r>
    </w:p>
    <w:p w:rsidR="003567FC" w:rsidRPr="005D16C8" w:rsidRDefault="003567FC" w:rsidP="003567FC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16C8">
        <w:rPr>
          <w:rFonts w:ascii="Times New Roman" w:eastAsia="Times New Roman" w:hAnsi="Times New Roman"/>
          <w:sz w:val="24"/>
          <w:szCs w:val="24"/>
          <w:lang w:eastAsia="ru-RU"/>
        </w:rPr>
        <w:t>Способы присвоения марочных названий</w:t>
      </w:r>
    </w:p>
    <w:p w:rsidR="00E47683" w:rsidRPr="005D16C8" w:rsidRDefault="00E47683" w:rsidP="00E47683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16C8">
        <w:rPr>
          <w:rFonts w:ascii="Times New Roman" w:eastAsia="Times New Roman" w:hAnsi="Times New Roman"/>
          <w:sz w:val="24"/>
          <w:szCs w:val="24"/>
          <w:lang w:eastAsia="ru-RU"/>
        </w:rPr>
        <w:t>Товарный знак, его маркетинговые функции</w:t>
      </w:r>
    </w:p>
    <w:p w:rsidR="003567FC" w:rsidRPr="005D16C8" w:rsidRDefault="003567FC" w:rsidP="003567FC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16C8">
        <w:rPr>
          <w:rFonts w:ascii="Times New Roman" w:eastAsia="Times New Roman" w:hAnsi="Times New Roman"/>
          <w:sz w:val="24"/>
          <w:szCs w:val="24"/>
          <w:lang w:eastAsia="ru-RU"/>
        </w:rPr>
        <w:t>Многоуровневая интегральная модель товара</w:t>
      </w:r>
    </w:p>
    <w:p w:rsidR="003567FC" w:rsidRPr="005D16C8" w:rsidRDefault="003567FC" w:rsidP="003567FC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16C8">
        <w:rPr>
          <w:rFonts w:ascii="Times New Roman" w:eastAsia="Times New Roman" w:hAnsi="Times New Roman"/>
          <w:sz w:val="24"/>
          <w:szCs w:val="24"/>
          <w:lang w:eastAsia="ru-RU"/>
        </w:rPr>
        <w:t>Сервис, функции</w:t>
      </w:r>
    </w:p>
    <w:p w:rsidR="003567FC" w:rsidRPr="00E47683" w:rsidRDefault="003567FC" w:rsidP="00E47683">
      <w:pPr>
        <w:numPr>
          <w:ilvl w:val="0"/>
          <w:numId w:val="1"/>
        </w:numPr>
        <w:tabs>
          <w:tab w:val="clear" w:pos="720"/>
          <w:tab w:val="num" w:pos="284"/>
          <w:tab w:val="num" w:pos="567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16C8">
        <w:rPr>
          <w:rFonts w:ascii="Times New Roman" w:eastAsia="Times New Roman" w:hAnsi="Times New Roman"/>
          <w:sz w:val="24"/>
          <w:szCs w:val="24"/>
          <w:lang w:eastAsia="ru-RU"/>
        </w:rPr>
        <w:t>Основные подходы к понятию новый товар</w:t>
      </w:r>
      <w:r w:rsidR="00E4768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E47683" w:rsidRPr="00E4768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47683" w:rsidRPr="005D16C8">
        <w:rPr>
          <w:rFonts w:ascii="Times New Roman" w:eastAsia="Times New Roman" w:hAnsi="Times New Roman"/>
          <w:sz w:val="24"/>
          <w:szCs w:val="24"/>
          <w:lang w:eastAsia="ru-RU"/>
        </w:rPr>
        <w:t>Степень новизны товара</w:t>
      </w:r>
      <w:r w:rsidR="00E47683" w:rsidRPr="003567F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567FC" w:rsidRPr="005D16C8" w:rsidRDefault="003567FC" w:rsidP="003567FC">
      <w:pPr>
        <w:numPr>
          <w:ilvl w:val="0"/>
          <w:numId w:val="1"/>
        </w:numPr>
        <w:tabs>
          <w:tab w:val="clear" w:pos="720"/>
          <w:tab w:val="num" w:pos="284"/>
          <w:tab w:val="num" w:pos="567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16C8">
        <w:rPr>
          <w:rFonts w:ascii="Times New Roman" w:eastAsia="Times New Roman" w:hAnsi="Times New Roman"/>
          <w:sz w:val="24"/>
          <w:szCs w:val="24"/>
          <w:lang w:eastAsia="ru-RU"/>
        </w:rPr>
        <w:t>Структура и уровни каналов распределения</w:t>
      </w:r>
      <w:r w:rsidR="00E47683">
        <w:rPr>
          <w:rFonts w:ascii="Times New Roman" w:eastAsia="Times New Roman" w:hAnsi="Times New Roman"/>
          <w:sz w:val="24"/>
          <w:szCs w:val="24"/>
          <w:lang w:eastAsia="ru-RU"/>
        </w:rPr>
        <w:t>. Параметры каналов сбыта.</w:t>
      </w:r>
    </w:p>
    <w:p w:rsidR="003567FC" w:rsidRPr="005D16C8" w:rsidRDefault="003567FC" w:rsidP="003567FC">
      <w:pPr>
        <w:numPr>
          <w:ilvl w:val="0"/>
          <w:numId w:val="1"/>
        </w:numPr>
        <w:tabs>
          <w:tab w:val="clear" w:pos="720"/>
          <w:tab w:val="num" w:pos="284"/>
          <w:tab w:val="num" w:pos="567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16C8">
        <w:rPr>
          <w:rFonts w:ascii="Times New Roman" w:eastAsia="Times New Roman" w:hAnsi="Times New Roman"/>
          <w:sz w:val="24"/>
          <w:szCs w:val="24"/>
          <w:lang w:eastAsia="ru-RU"/>
        </w:rPr>
        <w:t>Этапы выбора каналов сбыта</w:t>
      </w:r>
    </w:p>
    <w:p w:rsidR="003567FC" w:rsidRPr="005D16C8" w:rsidRDefault="003567FC" w:rsidP="003567FC">
      <w:pPr>
        <w:numPr>
          <w:ilvl w:val="0"/>
          <w:numId w:val="1"/>
        </w:numPr>
        <w:tabs>
          <w:tab w:val="clear" w:pos="720"/>
          <w:tab w:val="num" w:pos="284"/>
          <w:tab w:val="num" w:pos="567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16C8">
        <w:rPr>
          <w:rFonts w:ascii="Times New Roman" w:eastAsia="Times New Roman" w:hAnsi="Times New Roman"/>
          <w:sz w:val="24"/>
          <w:szCs w:val="24"/>
          <w:lang w:eastAsia="ru-RU"/>
        </w:rPr>
        <w:t>Виды сбыта и методы стимулирования</w:t>
      </w:r>
    </w:p>
    <w:p w:rsidR="003567FC" w:rsidRDefault="003567FC" w:rsidP="003567FC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16C8">
        <w:rPr>
          <w:rFonts w:ascii="Times New Roman" w:eastAsia="Times New Roman" w:hAnsi="Times New Roman"/>
          <w:sz w:val="24"/>
          <w:szCs w:val="24"/>
          <w:lang w:eastAsia="ru-RU"/>
        </w:rPr>
        <w:t>Виды ассортиментных предприятий</w:t>
      </w:r>
      <w:r w:rsidR="00E47683">
        <w:rPr>
          <w:rFonts w:ascii="Times New Roman" w:eastAsia="Times New Roman" w:hAnsi="Times New Roman"/>
          <w:sz w:val="24"/>
          <w:szCs w:val="24"/>
          <w:lang w:eastAsia="ru-RU"/>
        </w:rPr>
        <w:t xml:space="preserve"> розничной и </w:t>
      </w:r>
      <w:r w:rsidRPr="005D16C8">
        <w:rPr>
          <w:rFonts w:ascii="Times New Roman" w:eastAsia="Times New Roman" w:hAnsi="Times New Roman"/>
          <w:sz w:val="24"/>
          <w:szCs w:val="24"/>
          <w:lang w:eastAsia="ru-RU"/>
        </w:rPr>
        <w:t xml:space="preserve"> оптовой торговли</w:t>
      </w:r>
      <w:r w:rsidR="00E4768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47683" w:rsidRPr="005D16C8" w:rsidRDefault="00E47683" w:rsidP="003567FC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Франчайзинг.</w:t>
      </w:r>
    </w:p>
    <w:p w:rsidR="003567FC" w:rsidRPr="003567FC" w:rsidRDefault="003567FC" w:rsidP="003567FC">
      <w:pPr>
        <w:numPr>
          <w:ilvl w:val="0"/>
          <w:numId w:val="1"/>
        </w:numPr>
        <w:tabs>
          <w:tab w:val="clear" w:pos="720"/>
          <w:tab w:val="num" w:pos="284"/>
          <w:tab w:val="num" w:pos="567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Классификация цен (по отраслям, по возмещению транспортных расходов, по степени новизны товаров)</w:t>
      </w:r>
    </w:p>
    <w:p w:rsidR="003567FC" w:rsidRDefault="003567FC"/>
    <w:p w:rsidR="00777167" w:rsidRDefault="003567FC">
      <w:r>
        <w:t xml:space="preserve">Профессор каф.  ЭУС                                        </w:t>
      </w:r>
      <w:r w:rsidR="00E47683">
        <w:t xml:space="preserve">                                 </w:t>
      </w:r>
      <w:r>
        <w:t>Н.А. Бондарева</w:t>
      </w:r>
    </w:p>
    <w:sectPr w:rsidR="00777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6179D"/>
    <w:multiLevelType w:val="hybridMultilevel"/>
    <w:tmpl w:val="DAE2BC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7FC"/>
    <w:rsid w:val="003567FC"/>
    <w:rsid w:val="004676EE"/>
    <w:rsid w:val="0070512D"/>
    <w:rsid w:val="00777167"/>
    <w:rsid w:val="00B05936"/>
    <w:rsid w:val="00E4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7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7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Admin</cp:lastModifiedBy>
  <cp:revision>2</cp:revision>
  <dcterms:created xsi:type="dcterms:W3CDTF">2014-12-05T12:04:00Z</dcterms:created>
  <dcterms:modified xsi:type="dcterms:W3CDTF">2014-12-05T12:04:00Z</dcterms:modified>
</cp:coreProperties>
</file>